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CALENDÁRIO REUNIÕES ORDINÁRIAS VIRTUAIS SEMINÁRIO DE GGSSRREEx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Período: Agosto de 2026 a Dezembro de 2027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40" w:before="24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 o objetivo de assegurar a regularidade das atividades, favorecer o planejamento antecipado e proporcionar maior previsibilidade aos seus participantes, estabelece-se o presente cronograma de reuniões ordinárias para o período compreendido entre agosto de 2026 e dezembro de 2027.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datas foram definidas em conformidade com o disposto no §2º do Regimento Interno do Seminário de Grandes Secretários de Relações Exteriores da Conferência da Maçonaria Simbólica do Brasil (CMSB), que estabelece a realização de reuniões com periodicidade quadrimestral. Em observância a essa diretriz, as reuniões ocorrerão na segunda quinzena dos meses de fevereiro, junho e outubro, sempre aos sábados, com início às 9h00, no horário oficial de Brasília.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24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Calendário de Reuniões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o período de agosto de 2026 a dezembro de 2027, ficam estabelecidas as seguintes datas: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24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17 de outubro de 2026 (sábado), às 9h00;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 de fevereiro de 2027 (sábado), às 9h00;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19 de junho de 2027 (sábado), às 9h00;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16 de outubro de 2027 (sábado), às 9h00.</w:t>
      </w:r>
    </w:p>
    <w:p w:rsidR="00000000" w:rsidDel="00000000" w:rsidP="00000000" w:rsidRDefault="00000000" w:rsidRPr="00000000" w14:paraId="0000000F">
      <w:pPr>
        <w:spacing w:after="240" w:before="24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240" w:before="24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Disposições Gerais</w:t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reuniões serão convocadas conforme as normas aplicáveis, observando-se a pauta previamente definida. Eventuais alterações de data ou horário, quando estritamente necessárias, poderão ser realizadas mediante deliberação do Seminário, preservando-se, sempre que possível, a periodicidade estabelecida pelo Regimento Interno.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24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15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presente cronograma tem por finalidade proporcionar previsibilidade e organização às atividades do Seminário, permitindo que seus membros planejem sua participação com antecedência. A definição prévia das datas, em consonância com o Regimento Interno do Seminário de Grandes Secretários de Relações Exteriores da CMSB, reafirma o compromisso com a regularidade dos trabalhos e com o fortalecimento da integração entre as Grandes Lojas participantes.</w:t>
      </w:r>
    </w:p>
    <w:p w:rsidR="00000000" w:rsidDel="00000000" w:rsidP="00000000" w:rsidRDefault="00000000" w:rsidRPr="00000000" w14:paraId="00000016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Fraternalmente,</w:t>
      </w:r>
    </w:p>
    <w:p w:rsidR="00000000" w:rsidDel="00000000" w:rsidP="00000000" w:rsidRDefault="00000000" w:rsidRPr="00000000" w14:paraId="00000018">
      <w:pPr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LUIZ FILIPI BATISTA CARDOZO</w:t>
      </w:r>
    </w:p>
    <w:p w:rsidR="00000000" w:rsidDel="00000000" w:rsidP="00000000" w:rsidRDefault="00000000" w:rsidRPr="00000000" w14:paraId="0000001A">
      <w:pPr>
        <w:spacing w:after="0" w:before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COORDENADOR DO SEMINÁRIO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0.787401574803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-994409</wp:posOffset>
          </wp:positionH>
          <wp:positionV relativeFrom="paragraph">
            <wp:posOffset>-344804</wp:posOffset>
          </wp:positionV>
          <wp:extent cx="1994333" cy="8667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4333" cy="8667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tv/00gMFPOO/vWSBIzuelZKoYw==">CgMxLjA4AHIhMXVvNThISDBobzhyMzJnUmtVNVlFMHNXXzhhMkZEWWMz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